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F12" w:rsidRPr="00053381" w:rsidRDefault="00417F12" w:rsidP="00417F1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อิทธิพลของลำดับการตั้งท้องต่อสมรรถภาพทางการสืบพันธุ์ของกระ</w:t>
      </w:r>
      <w:proofErr w:type="spellStart"/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บื</w:t>
      </w:r>
      <w:proofErr w:type="spellEnd"/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อมูร่า</w:t>
      </w:r>
      <w:proofErr w:type="spellStart"/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ห์</w:t>
      </w:r>
      <w:proofErr w:type="spellEnd"/>
    </w:p>
    <w:p w:rsidR="00417F12" w:rsidRPr="00053381" w:rsidRDefault="00417F12" w:rsidP="00417F1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53381">
        <w:rPr>
          <w:rFonts w:ascii="TH SarabunPSK" w:hAnsi="TH SarabunPSK" w:cs="TH SarabunPSK"/>
          <w:b/>
          <w:bCs/>
          <w:sz w:val="32"/>
          <w:szCs w:val="32"/>
        </w:rPr>
        <w:t xml:space="preserve">Effect of parity on reproductive performance in </w:t>
      </w:r>
      <w:proofErr w:type="spellStart"/>
      <w:r w:rsidRPr="00053381">
        <w:rPr>
          <w:rFonts w:ascii="TH SarabunPSK" w:hAnsi="TH SarabunPSK" w:cs="TH SarabunPSK"/>
          <w:b/>
          <w:bCs/>
          <w:sz w:val="32"/>
          <w:szCs w:val="32"/>
        </w:rPr>
        <w:t>Murrah</w:t>
      </w:r>
      <w:proofErr w:type="spellEnd"/>
      <w:r w:rsidRPr="00053381">
        <w:rPr>
          <w:rFonts w:ascii="TH SarabunPSK" w:hAnsi="TH SarabunPSK" w:cs="TH SarabunPSK"/>
          <w:b/>
          <w:bCs/>
          <w:sz w:val="32"/>
          <w:szCs w:val="32"/>
        </w:rPr>
        <w:t xml:space="preserve"> buffaloes</w:t>
      </w:r>
    </w:p>
    <w:p w:rsidR="00417F12" w:rsidRPr="00053381" w:rsidRDefault="00417F12" w:rsidP="00417F12">
      <w:pPr>
        <w:jc w:val="center"/>
        <w:rPr>
          <w:rFonts w:ascii="TH SarabunPSK" w:hAnsi="TH SarabunPSK" w:cs="TH SarabunPSK"/>
        </w:rPr>
      </w:pPr>
    </w:p>
    <w:p w:rsidR="00417F12" w:rsidRPr="00417F12" w:rsidRDefault="00417F12" w:rsidP="00417F12">
      <w:pPr>
        <w:jc w:val="center"/>
        <w:rPr>
          <w:rFonts w:ascii="TH SarabunPSK" w:hAnsi="TH SarabunPSK" w:cs="TH SarabunPSK"/>
          <w:b/>
          <w:bCs/>
          <w:sz w:val="28"/>
        </w:rPr>
      </w:pPr>
      <w:r w:rsidRPr="00417F12">
        <w:rPr>
          <w:rFonts w:ascii="TH SarabunPSK" w:hAnsi="TH SarabunPSK" w:cs="TH SarabunPSK"/>
          <w:b/>
          <w:bCs/>
          <w:sz w:val="28"/>
          <w:cs/>
        </w:rPr>
        <w:t>เทียมพบ ก้านเหลือง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417F12">
        <w:rPr>
          <w:rFonts w:ascii="TH SarabunPSK" w:hAnsi="TH SarabunPSK" w:cs="TH SarabunPSK"/>
          <w:b/>
          <w:bCs/>
          <w:sz w:val="28"/>
          <w:vertAlign w:val="superscript"/>
          <w:cs/>
        </w:rPr>
        <w:t>*</w:t>
      </w:r>
      <w:r w:rsidRPr="00417F12">
        <w:rPr>
          <w:rFonts w:ascii="TH SarabunPSK" w:hAnsi="TH SarabunPSK" w:cs="TH SarabunPSK"/>
          <w:b/>
          <w:bCs/>
          <w:sz w:val="28"/>
        </w:rPr>
        <w:t xml:space="preserve">, </w:t>
      </w:r>
      <w:proofErr w:type="spellStart"/>
      <w:r w:rsidRPr="00417F12">
        <w:rPr>
          <w:rFonts w:ascii="TH SarabunPSK" w:hAnsi="TH SarabunPSK" w:cs="TH SarabunPSK"/>
          <w:b/>
          <w:bCs/>
          <w:sz w:val="28"/>
          <w:cs/>
        </w:rPr>
        <w:t>ปิ</w:t>
      </w:r>
      <w:proofErr w:type="spellEnd"/>
      <w:r w:rsidRPr="00417F12">
        <w:rPr>
          <w:rFonts w:ascii="TH SarabunPSK" w:hAnsi="TH SarabunPSK" w:cs="TH SarabunPSK"/>
          <w:b/>
          <w:bCs/>
          <w:sz w:val="28"/>
          <w:cs/>
        </w:rPr>
        <w:t>ยะดา ทวิชศรี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417F12">
        <w:rPr>
          <w:rFonts w:ascii="TH SarabunPSK" w:hAnsi="TH SarabunPSK" w:cs="TH SarabunPSK"/>
          <w:b/>
          <w:bCs/>
          <w:sz w:val="28"/>
        </w:rPr>
        <w:t xml:space="preserve">, </w:t>
      </w:r>
      <w:r w:rsidRPr="00417F12">
        <w:rPr>
          <w:rFonts w:ascii="TH SarabunPSK" w:hAnsi="TH SarabunPSK" w:cs="TH SarabunPSK"/>
          <w:b/>
          <w:bCs/>
          <w:sz w:val="28"/>
          <w:cs/>
        </w:rPr>
        <w:t>ดวงกมล แต้มช่วย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417F12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417F12">
        <w:rPr>
          <w:rFonts w:ascii="TH SarabunPSK" w:hAnsi="TH SarabunPSK" w:cs="TH SarabunPSK"/>
          <w:b/>
          <w:bCs/>
          <w:sz w:val="28"/>
          <w:cs/>
        </w:rPr>
        <w:t>และรัญจวน เฮงตระกูลสิน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2</w:t>
      </w:r>
    </w:p>
    <w:p w:rsidR="00417F12" w:rsidRPr="00417F12" w:rsidRDefault="00417F12" w:rsidP="00417F12">
      <w:pPr>
        <w:jc w:val="center"/>
        <w:rPr>
          <w:rFonts w:ascii="TH SarabunPSK" w:hAnsi="TH SarabunPSK" w:cs="TH SarabunPSK"/>
          <w:b/>
          <w:bCs/>
          <w:sz w:val="28"/>
        </w:rPr>
      </w:pPr>
      <w:proofErr w:type="spellStart"/>
      <w:r w:rsidRPr="00417F12">
        <w:rPr>
          <w:rFonts w:ascii="TH SarabunPSK" w:hAnsi="TH SarabunPSK" w:cs="TH SarabunPSK"/>
          <w:b/>
          <w:bCs/>
          <w:sz w:val="28"/>
        </w:rPr>
        <w:t>Thiamphop</w:t>
      </w:r>
      <w:proofErr w:type="spellEnd"/>
      <w:r w:rsidRPr="00417F12">
        <w:rPr>
          <w:rFonts w:ascii="TH SarabunPSK" w:hAnsi="TH SarabunPSK" w:cs="TH SarabunPSK"/>
          <w:b/>
          <w:bCs/>
          <w:sz w:val="28"/>
        </w:rPr>
        <w:t xml:space="preserve"> Kanloung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417F12">
        <w:rPr>
          <w:rFonts w:ascii="TH SarabunPSK" w:hAnsi="TH SarabunPSK" w:cs="TH SarabunPSK"/>
          <w:b/>
          <w:bCs/>
          <w:sz w:val="28"/>
          <w:cs/>
        </w:rPr>
        <w:t>*</w:t>
      </w:r>
      <w:r w:rsidRPr="00417F12">
        <w:rPr>
          <w:rFonts w:ascii="TH SarabunPSK" w:hAnsi="TH SarabunPSK" w:cs="TH SarabunPSK"/>
          <w:b/>
          <w:bCs/>
          <w:sz w:val="28"/>
        </w:rPr>
        <w:t xml:space="preserve">, </w:t>
      </w:r>
      <w:proofErr w:type="spellStart"/>
      <w:r w:rsidRPr="00417F12">
        <w:rPr>
          <w:rFonts w:ascii="TH SarabunPSK" w:hAnsi="TH SarabunPSK" w:cs="TH SarabunPSK"/>
          <w:b/>
          <w:bCs/>
          <w:sz w:val="28"/>
        </w:rPr>
        <w:t>Piyada</w:t>
      </w:r>
      <w:proofErr w:type="spellEnd"/>
      <w:r w:rsidRPr="00417F12">
        <w:rPr>
          <w:rFonts w:ascii="TH SarabunPSK" w:hAnsi="TH SarabunPSK" w:cs="TH SarabunPSK"/>
          <w:b/>
          <w:bCs/>
          <w:sz w:val="28"/>
        </w:rPr>
        <w:t xml:space="preserve"> Tavitchasri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417F12">
        <w:rPr>
          <w:rFonts w:ascii="TH SarabunPSK" w:hAnsi="TH SarabunPSK" w:cs="TH SarabunPSK"/>
          <w:b/>
          <w:bCs/>
          <w:sz w:val="28"/>
        </w:rPr>
        <w:t xml:space="preserve">, </w:t>
      </w:r>
      <w:proofErr w:type="spellStart"/>
      <w:r w:rsidRPr="00417F12">
        <w:rPr>
          <w:rFonts w:ascii="TH SarabunPSK" w:hAnsi="TH SarabunPSK" w:cs="TH SarabunPSK"/>
          <w:b/>
          <w:bCs/>
          <w:sz w:val="28"/>
        </w:rPr>
        <w:t>Duangkamol</w:t>
      </w:r>
      <w:proofErr w:type="spellEnd"/>
      <w:r w:rsidRPr="00417F12">
        <w:rPr>
          <w:rFonts w:ascii="TH SarabunPSK" w:hAnsi="TH SarabunPSK" w:cs="TH SarabunPSK"/>
          <w:b/>
          <w:bCs/>
          <w:sz w:val="28"/>
        </w:rPr>
        <w:t xml:space="preserve"> Taemchuay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417F12">
        <w:rPr>
          <w:rFonts w:ascii="TH SarabunPSK" w:hAnsi="TH SarabunPSK" w:cs="TH SarabunPSK"/>
          <w:b/>
          <w:bCs/>
          <w:sz w:val="28"/>
        </w:rPr>
        <w:t xml:space="preserve"> and RanchuanHengtrakunsin</w:t>
      </w:r>
      <w:r w:rsidRPr="00417F12">
        <w:rPr>
          <w:rFonts w:ascii="TH SarabunPSK" w:hAnsi="TH SarabunPSK" w:cs="TH SarabunPSK"/>
          <w:b/>
          <w:bCs/>
          <w:sz w:val="28"/>
          <w:vertAlign w:val="superscript"/>
        </w:rPr>
        <w:t>2</w:t>
      </w:r>
      <w:r w:rsidRPr="00417F12">
        <w:rPr>
          <w:rFonts w:ascii="TH SarabunPSK" w:hAnsi="TH SarabunPSK" w:cs="TH SarabunPSK"/>
          <w:b/>
          <w:bCs/>
          <w:sz w:val="28"/>
          <w:vertAlign w:val="superscript"/>
          <w:cs/>
        </w:rPr>
        <w:t xml:space="preserve"> </w:t>
      </w:r>
    </w:p>
    <w:p w:rsidR="00417F12" w:rsidRPr="00417F12" w:rsidRDefault="00417F12" w:rsidP="00417F12">
      <w:pPr>
        <w:jc w:val="center"/>
        <w:rPr>
          <w:rFonts w:ascii="TH SarabunPSK" w:hAnsi="TH SarabunPSK" w:cs="TH SarabunPSK"/>
          <w:sz w:val="28"/>
        </w:rPr>
      </w:pPr>
      <w:r w:rsidRPr="00417F12">
        <w:rPr>
          <w:rFonts w:ascii="TH SarabunPSK" w:hAnsi="TH SarabunPSK" w:cs="TH SarabunPSK"/>
          <w:sz w:val="28"/>
          <w:vertAlign w:val="superscript"/>
        </w:rPr>
        <w:t>1</w:t>
      </w:r>
      <w:r w:rsidRPr="00417F12">
        <w:rPr>
          <w:rFonts w:ascii="TH SarabunPSK" w:hAnsi="TH SarabunPSK" w:cs="TH SarabunPSK" w:hint="cs"/>
          <w:sz w:val="28"/>
          <w:cs/>
        </w:rPr>
        <w:t xml:space="preserve"> </w:t>
      </w:r>
      <w:r w:rsidRPr="00417F12">
        <w:rPr>
          <w:rFonts w:ascii="TH SarabunPSK" w:hAnsi="TH SarabunPSK" w:cs="TH SarabunPSK"/>
          <w:sz w:val="28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</w:p>
    <w:p w:rsidR="00417F12" w:rsidRPr="00417F12" w:rsidRDefault="00417F12" w:rsidP="00417F12">
      <w:pPr>
        <w:ind w:right="26"/>
        <w:jc w:val="center"/>
        <w:rPr>
          <w:rFonts w:ascii="TH SarabunPSK" w:hAnsi="TH SarabunPSK" w:cs="TH SarabunPSK"/>
          <w:sz w:val="28"/>
        </w:rPr>
      </w:pPr>
      <w:r w:rsidRPr="00417F12">
        <w:rPr>
          <w:rFonts w:ascii="TH SarabunPSK" w:hAnsi="TH SarabunPSK" w:cs="TH SarabunPSK"/>
          <w:sz w:val="28"/>
          <w:vertAlign w:val="superscript"/>
        </w:rPr>
        <w:t>2</w:t>
      </w:r>
      <w:r w:rsidRPr="00417F12">
        <w:rPr>
          <w:rFonts w:ascii="TH SarabunPSK" w:hAnsi="TH SarabunPSK" w:cs="TH SarabunPSK" w:hint="cs"/>
          <w:sz w:val="28"/>
          <w:cs/>
        </w:rPr>
        <w:t xml:space="preserve"> </w:t>
      </w:r>
      <w:r w:rsidRPr="00417F12">
        <w:rPr>
          <w:rFonts w:ascii="TH SarabunPSK" w:hAnsi="TH SarabunPSK" w:cs="TH SarabunPSK"/>
          <w:sz w:val="28"/>
          <w:cs/>
        </w:rPr>
        <w:t>มูร่า</w:t>
      </w:r>
      <w:proofErr w:type="spellStart"/>
      <w:r w:rsidRPr="00417F12">
        <w:rPr>
          <w:rFonts w:ascii="TH SarabunPSK" w:hAnsi="TH SarabunPSK" w:cs="TH SarabunPSK"/>
          <w:sz w:val="28"/>
          <w:cs/>
        </w:rPr>
        <w:t>ห์</w:t>
      </w:r>
      <w:proofErr w:type="spellEnd"/>
      <w:r w:rsidRPr="00417F12">
        <w:rPr>
          <w:rFonts w:ascii="TH SarabunPSK" w:hAnsi="TH SarabunPSK" w:cs="TH SarabunPSK"/>
          <w:sz w:val="28"/>
          <w:cs/>
        </w:rPr>
        <w:t>ฟาร์ม อำเภอแปลงยาว จัง</w:t>
      </w:r>
      <w:r w:rsidRPr="00417F12">
        <w:rPr>
          <w:rFonts w:ascii="TH SarabunPSK" w:hAnsi="TH SarabunPSK" w:cs="TH SarabunPSK" w:hint="cs"/>
          <w:sz w:val="28"/>
          <w:cs/>
        </w:rPr>
        <w:t>ห</w:t>
      </w:r>
      <w:r w:rsidRPr="00417F12">
        <w:rPr>
          <w:rFonts w:ascii="TH SarabunPSK" w:hAnsi="TH SarabunPSK" w:cs="TH SarabunPSK"/>
          <w:sz w:val="28"/>
          <w:cs/>
        </w:rPr>
        <w:t xml:space="preserve">วัดฉะเชิงเทรา </w:t>
      </w:r>
    </w:p>
    <w:p w:rsidR="00417F12" w:rsidRPr="00417F12" w:rsidRDefault="00417F12" w:rsidP="00417F12">
      <w:pPr>
        <w:ind w:right="26"/>
        <w:jc w:val="center"/>
        <w:rPr>
          <w:rFonts w:ascii="TH SarabunPSK" w:hAnsi="TH SarabunPSK" w:cs="TH SarabunPSK"/>
          <w:sz w:val="28"/>
        </w:rPr>
      </w:pPr>
      <w:r w:rsidRPr="00417F12">
        <w:rPr>
          <w:rFonts w:ascii="TH SarabunPSK" w:hAnsi="TH SarabunPSK" w:cs="TH SarabunPSK"/>
          <w:sz w:val="28"/>
          <w:vertAlign w:val="superscript"/>
        </w:rPr>
        <w:t>1</w:t>
      </w:r>
      <w:r w:rsidRPr="00417F12">
        <w:rPr>
          <w:rFonts w:ascii="TH SarabunPSK" w:hAnsi="TH SarabunPSK" w:cs="TH SarabunPSK"/>
          <w:sz w:val="28"/>
          <w:cs/>
        </w:rPr>
        <w:t xml:space="preserve"> </w:t>
      </w:r>
      <w:r w:rsidRPr="00417F12">
        <w:rPr>
          <w:rFonts w:ascii="TH SarabunPSK" w:hAnsi="TH SarabunPSK" w:cs="TH SarabunPSK"/>
          <w:sz w:val="28"/>
        </w:rPr>
        <w:t>King Mongkut</w:t>
      </w:r>
      <w:r w:rsidRPr="00417F12">
        <w:rPr>
          <w:rFonts w:ascii="TH SarabunPSK" w:hAnsi="TH SarabunPSK" w:cs="TH SarabunPSK"/>
          <w:sz w:val="28"/>
          <w:cs/>
        </w:rPr>
        <w:t>’</w:t>
      </w:r>
      <w:r w:rsidRPr="00417F12">
        <w:rPr>
          <w:rFonts w:ascii="TH SarabunPSK" w:hAnsi="TH SarabunPSK" w:cs="TH SarabunPSK"/>
          <w:sz w:val="28"/>
        </w:rPr>
        <w:t xml:space="preserve">s Institute of Technology </w:t>
      </w:r>
      <w:proofErr w:type="spellStart"/>
      <w:r w:rsidRPr="00417F12">
        <w:rPr>
          <w:rFonts w:ascii="TH SarabunPSK" w:hAnsi="TH SarabunPSK" w:cs="TH SarabunPSK"/>
          <w:sz w:val="28"/>
        </w:rPr>
        <w:t>Ladkrabang</w:t>
      </w:r>
      <w:proofErr w:type="spellEnd"/>
      <w:r w:rsidRPr="00417F12">
        <w:rPr>
          <w:rFonts w:ascii="TH SarabunPSK" w:hAnsi="TH SarabunPSK" w:cs="TH SarabunPSK"/>
          <w:sz w:val="28"/>
        </w:rPr>
        <w:t xml:space="preserve">, Prince of </w:t>
      </w:r>
      <w:proofErr w:type="spellStart"/>
      <w:r w:rsidRPr="00417F12">
        <w:rPr>
          <w:rFonts w:ascii="TH SarabunPSK" w:hAnsi="TH SarabunPSK" w:cs="TH SarabunPSK"/>
          <w:sz w:val="28"/>
        </w:rPr>
        <w:t>Chumphon</w:t>
      </w:r>
      <w:proofErr w:type="spellEnd"/>
      <w:r w:rsidRPr="00417F12">
        <w:rPr>
          <w:rFonts w:ascii="TH SarabunPSK" w:hAnsi="TH SarabunPSK" w:cs="TH SarabunPSK"/>
          <w:sz w:val="28"/>
        </w:rPr>
        <w:t xml:space="preserve"> Campus </w:t>
      </w:r>
    </w:p>
    <w:p w:rsidR="00417F12" w:rsidRPr="00417F12" w:rsidRDefault="00417F12" w:rsidP="00417F12">
      <w:pPr>
        <w:jc w:val="center"/>
        <w:rPr>
          <w:rFonts w:ascii="TH SarabunPSK" w:hAnsi="TH SarabunPSK" w:cs="TH SarabunPSK"/>
          <w:sz w:val="28"/>
        </w:rPr>
      </w:pPr>
      <w:r w:rsidRPr="00417F12">
        <w:rPr>
          <w:rFonts w:ascii="TH SarabunPSK" w:hAnsi="TH SarabunPSK" w:cs="TH SarabunPSK"/>
          <w:sz w:val="28"/>
          <w:vertAlign w:val="superscript"/>
        </w:rPr>
        <w:t>2</w:t>
      </w:r>
      <w:r w:rsidRPr="00417F12">
        <w:rPr>
          <w:rFonts w:ascii="TH SarabunPSK" w:hAnsi="TH SarabunPSK" w:cs="TH SarabunPSK"/>
          <w:sz w:val="28"/>
          <w:cs/>
        </w:rPr>
        <w:t xml:space="preserve"> </w:t>
      </w:r>
      <w:proofErr w:type="spellStart"/>
      <w:r w:rsidRPr="00417F12">
        <w:rPr>
          <w:rFonts w:ascii="TH SarabunPSK" w:hAnsi="TH SarabunPSK" w:cs="TH SarabunPSK"/>
          <w:sz w:val="28"/>
        </w:rPr>
        <w:t>Murrah</w:t>
      </w:r>
      <w:proofErr w:type="spellEnd"/>
      <w:r w:rsidRPr="00417F12">
        <w:rPr>
          <w:rFonts w:ascii="TH SarabunPSK" w:hAnsi="TH SarabunPSK" w:cs="TH SarabunPSK"/>
          <w:sz w:val="28"/>
        </w:rPr>
        <w:t xml:space="preserve"> Dairy Company Limited, </w:t>
      </w:r>
      <w:proofErr w:type="spellStart"/>
      <w:r w:rsidRPr="00417F12">
        <w:rPr>
          <w:rFonts w:ascii="TH SarabunPSK" w:hAnsi="TH SarabunPSK" w:cs="TH SarabunPSK"/>
          <w:sz w:val="28"/>
        </w:rPr>
        <w:t>Plangyao</w:t>
      </w:r>
      <w:proofErr w:type="spellEnd"/>
      <w:r w:rsidRPr="00417F12">
        <w:rPr>
          <w:rFonts w:ascii="TH SarabunPSK" w:hAnsi="TH SarabunPSK" w:cs="TH SarabunPSK"/>
          <w:sz w:val="28"/>
        </w:rPr>
        <w:t xml:space="preserve">, Chachoengsao                       </w:t>
      </w:r>
    </w:p>
    <w:p w:rsidR="007655DD" w:rsidRPr="00417F12" w:rsidRDefault="00417F12" w:rsidP="00417F12">
      <w:pPr>
        <w:jc w:val="center"/>
        <w:rPr>
          <w:rFonts w:ascii="TH SarabunPSK" w:eastAsia="Cordia New" w:hAnsi="TH SarabunPSK" w:cs="TH SarabunPSK"/>
          <w:sz w:val="28"/>
        </w:rPr>
      </w:pPr>
      <w:r w:rsidRPr="00417F12">
        <w:rPr>
          <w:rFonts w:ascii="TH SarabunPSK" w:hAnsi="TH SarabunPSK" w:cs="TH SarabunPSK"/>
          <w:sz w:val="28"/>
          <w:cs/>
        </w:rPr>
        <w:t xml:space="preserve">      * </w:t>
      </w:r>
      <w:r w:rsidRPr="00417F12">
        <w:rPr>
          <w:rFonts w:ascii="TH SarabunPSK" w:hAnsi="TH SarabunPSK" w:cs="TH SarabunPSK"/>
          <w:sz w:val="28"/>
        </w:rPr>
        <w:t>Corresponding author</w:t>
      </w:r>
      <w:r w:rsidRPr="00417F12">
        <w:rPr>
          <w:rFonts w:ascii="TH SarabunPSK" w:hAnsi="TH SarabunPSK" w:cs="TH SarabunPSK"/>
          <w:sz w:val="28"/>
          <w:cs/>
        </w:rPr>
        <w:t xml:space="preserve">: </w:t>
      </w:r>
      <w:proofErr w:type="spellStart"/>
      <w:r w:rsidRPr="00417F12">
        <w:rPr>
          <w:rFonts w:ascii="TH SarabunPSK" w:hAnsi="TH SarabunPSK" w:cs="TH SarabunPSK"/>
          <w:sz w:val="28"/>
        </w:rPr>
        <w:t>thiamphop@gmail</w:t>
      </w:r>
      <w:proofErr w:type="spellEnd"/>
      <w:r w:rsidRPr="00417F12">
        <w:rPr>
          <w:rFonts w:ascii="TH SarabunPSK" w:hAnsi="TH SarabunPSK" w:cs="TH SarabunPSK"/>
          <w:sz w:val="28"/>
          <w:cs/>
        </w:rPr>
        <w:t>.</w:t>
      </w:r>
      <w:r w:rsidRPr="00417F12">
        <w:rPr>
          <w:rFonts w:ascii="TH SarabunPSK" w:hAnsi="TH SarabunPSK" w:cs="TH SarabunPSK"/>
          <w:sz w:val="28"/>
        </w:rPr>
        <w:t>com</w:t>
      </w:r>
    </w:p>
    <w:p w:rsidR="007655DD" w:rsidRPr="00F60B03" w:rsidRDefault="007655DD" w:rsidP="007655DD">
      <w:pPr>
        <w:pBdr>
          <w:bottom w:val="single" w:sz="4" w:space="1" w:color="auto"/>
        </w:pBdr>
        <w:jc w:val="center"/>
        <w:rPr>
          <w:rFonts w:ascii="TH SarabunPSK" w:eastAsia="Cordia New" w:hAnsi="TH SarabunPSK" w:cs="TH SarabunPSK"/>
          <w:b/>
          <w:bCs/>
          <w:sz w:val="26"/>
          <w:szCs w:val="26"/>
        </w:rPr>
      </w:pPr>
    </w:p>
    <w:p w:rsidR="007655DD" w:rsidRPr="00F60B03" w:rsidRDefault="007655DD" w:rsidP="007655DD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:rsidR="00F66C00" w:rsidRPr="00053381" w:rsidRDefault="00F66C00" w:rsidP="00F66C0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  <w:cs/>
        </w:rPr>
        <w:t>ศึกษาสมรรถภาพทางการ</w:t>
      </w:r>
      <w:r>
        <w:rPr>
          <w:rFonts w:ascii="TH SarabunPSK" w:hAnsi="TH SarabunPSK" w:cs="TH SarabunPSK"/>
          <w:sz w:val="32"/>
          <w:szCs w:val="32"/>
          <w:cs/>
        </w:rPr>
        <w:t>สืบพันธุ์ของกระ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บื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อม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ู่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ร่า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จำนวน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174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ตัว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ที่ให้ผลผลิตระหว่างปี พ.ศ. </w:t>
      </w:r>
      <w:r>
        <w:rPr>
          <w:rFonts w:ascii="TH SarabunPSK" w:hAnsi="TH SarabunPSK" w:cs="TH SarabunPSK"/>
          <w:sz w:val="32"/>
          <w:szCs w:val="32"/>
        </w:rPr>
        <w:t>2548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2556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ของม</w:t>
      </w:r>
      <w:r>
        <w:rPr>
          <w:rFonts w:ascii="TH SarabunPSK" w:hAnsi="TH SarabunPSK" w:cs="TH SarabunPSK"/>
          <w:sz w:val="32"/>
          <w:szCs w:val="32"/>
          <w:cs/>
        </w:rPr>
        <w:t>ูร่า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ฟาร์ม จังหวัดฉะเชิงเทรา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พบว่าอาย</w:t>
      </w:r>
      <w:r>
        <w:rPr>
          <w:rFonts w:ascii="TH SarabunPSK" w:hAnsi="TH SarabunPSK" w:cs="TH SarabunPSK"/>
          <w:sz w:val="32"/>
          <w:szCs w:val="32"/>
          <w:cs/>
        </w:rPr>
        <w:t>ุเมื่อให้ลูกตัวแรกมีค่าเท่ากับ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53381">
        <w:rPr>
          <w:rFonts w:ascii="TH SarabunPSK" w:hAnsi="TH SarabunPSK" w:cs="TH SarabunPSK"/>
          <w:sz w:val="32"/>
          <w:szCs w:val="32"/>
          <w:cs/>
        </w:rPr>
        <w:t>3.94</w:t>
      </w:r>
      <w:r w:rsidRPr="00053381">
        <w:rPr>
          <w:rFonts w:ascii="TH SarabunPSK" w:hAnsi="TH SarabunPSK" w:cs="TH SarabunPSK"/>
          <w:sz w:val="32"/>
          <w:szCs w:val="32"/>
        </w:rPr>
        <w:t>±</w:t>
      </w:r>
      <w:r w:rsidRPr="00053381">
        <w:rPr>
          <w:rFonts w:ascii="TH SarabunPSK" w:hAnsi="TH SarabunPSK" w:cs="TH SarabunPSK"/>
          <w:sz w:val="32"/>
          <w:szCs w:val="32"/>
          <w:cs/>
        </w:rPr>
        <w:t>0.72 ปี</w:t>
      </w:r>
      <w:r>
        <w:rPr>
          <w:rFonts w:ascii="TH SarabunPSK" w:hAnsi="TH SarabunPSK" w:cs="TH SarabunPSK"/>
          <w:sz w:val="32"/>
          <w:szCs w:val="32"/>
          <w:cs/>
        </w:rPr>
        <w:t xml:space="preserve"> จำนวนครั้งของการผสมติดเท่ากับ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3381">
        <w:rPr>
          <w:rFonts w:ascii="TH SarabunPSK" w:hAnsi="TH SarabunPSK" w:cs="TH SarabunPSK"/>
          <w:sz w:val="32"/>
          <w:szCs w:val="32"/>
        </w:rPr>
        <w:t>5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13±3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 xml:space="preserve">71 </w:t>
      </w:r>
      <w:r w:rsidRPr="00053381">
        <w:rPr>
          <w:rFonts w:ascii="TH SarabunPSK" w:hAnsi="TH SarabunPSK" w:cs="TH SarabunPSK"/>
          <w:sz w:val="32"/>
          <w:szCs w:val="32"/>
          <w:cs/>
        </w:rPr>
        <w:t>น้ำหนักแรกคลอดของลูกกระบือ........</w:t>
      </w:r>
    </w:p>
    <w:p w:rsidR="00F66C00" w:rsidRPr="00053381" w:rsidRDefault="00F66C00" w:rsidP="00F66C0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6C00" w:rsidRPr="00053381" w:rsidRDefault="00F66C00" w:rsidP="00F66C0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053381">
        <w:rPr>
          <w:rFonts w:ascii="TH SarabunPSK" w:hAnsi="TH SarabunPSK" w:cs="TH SarabunPSK"/>
          <w:sz w:val="32"/>
          <w:szCs w:val="32"/>
          <w:cs/>
        </w:rPr>
        <w:t>:  สมรรถภาพการสืบพันธุ์, กระ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บื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อมูร่า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, ลำดับการตั้งท้อง</w:t>
      </w:r>
    </w:p>
    <w:p w:rsidR="00F66C00" w:rsidRPr="00053381" w:rsidRDefault="00F66C00" w:rsidP="00F66C00">
      <w:pPr>
        <w:jc w:val="both"/>
        <w:rPr>
          <w:rFonts w:ascii="TH SarabunPSK" w:hAnsi="TH SarabunPSK" w:cs="TH SarabunPSK"/>
        </w:rPr>
      </w:pPr>
      <w:r w:rsidRPr="00053381">
        <w:rPr>
          <w:rFonts w:ascii="TH SarabunPSK" w:hAnsi="TH SarabunPSK" w:cs="TH SarabunPSK"/>
          <w:cs/>
        </w:rPr>
        <w:tab/>
      </w: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</w:rPr>
        <w:t>Abstract</w:t>
      </w:r>
    </w:p>
    <w:p w:rsidR="00F66C00" w:rsidRPr="00053381" w:rsidRDefault="00F66C00" w:rsidP="00F66C0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</w:rPr>
        <w:t>Study of reproductive performances o</w:t>
      </w:r>
      <w:r>
        <w:rPr>
          <w:rFonts w:ascii="TH SarabunPSK" w:hAnsi="TH SarabunPSK" w:cs="TH SarabunPSK"/>
          <w:sz w:val="32"/>
          <w:szCs w:val="32"/>
        </w:rPr>
        <w:t xml:space="preserve">f </w:t>
      </w:r>
      <w:proofErr w:type="spellStart"/>
      <w:r>
        <w:rPr>
          <w:rFonts w:ascii="TH SarabunPSK" w:hAnsi="TH SarabunPSK" w:cs="TH SarabunPSK"/>
          <w:sz w:val="32"/>
          <w:szCs w:val="32"/>
        </w:rPr>
        <w:t>Murrah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buffaloes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/>
          <w:sz w:val="32"/>
          <w:szCs w:val="32"/>
        </w:rPr>
        <w:t xml:space="preserve">The data of </w:t>
      </w:r>
      <w:r w:rsidRPr="00053381">
        <w:rPr>
          <w:rFonts w:ascii="TH SarabunPSK" w:hAnsi="TH SarabunPSK" w:cs="TH SarabunPSK"/>
          <w:sz w:val="32"/>
          <w:szCs w:val="32"/>
        </w:rPr>
        <w:t>reproduction were collected from 174 buffaloes during period 2005</w:t>
      </w:r>
      <w:r w:rsidRPr="00053381">
        <w:rPr>
          <w:rFonts w:ascii="TH SarabunPSK" w:hAnsi="TH SarabunPSK" w:cs="TH SarabunPSK"/>
          <w:sz w:val="32"/>
          <w:szCs w:val="32"/>
          <w:cs/>
        </w:rPr>
        <w:t>-</w:t>
      </w:r>
      <w:r w:rsidRPr="00053381">
        <w:rPr>
          <w:rFonts w:ascii="TH SarabunPSK" w:hAnsi="TH SarabunPSK" w:cs="TH SarabunPSK"/>
          <w:sz w:val="32"/>
          <w:szCs w:val="32"/>
        </w:rPr>
        <w:t xml:space="preserve">2013 on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Murrah</w:t>
      </w:r>
      <w:proofErr w:type="spellEnd"/>
      <w:r w:rsidRPr="00053381">
        <w:rPr>
          <w:rFonts w:ascii="TH SarabunPSK" w:hAnsi="TH SarabunPSK" w:cs="TH SarabunPSK"/>
          <w:sz w:val="32"/>
          <w:szCs w:val="32"/>
        </w:rPr>
        <w:t xml:space="preserve"> farm</w:t>
      </w:r>
      <w:r w:rsidRPr="00053381">
        <w:rPr>
          <w:rFonts w:ascii="TH SarabunPSK" w:hAnsi="TH SarabunPSK" w:cs="TH SarabunPSK"/>
          <w:sz w:val="32"/>
          <w:szCs w:val="32"/>
          <w:cs/>
        </w:rPr>
        <w:t>...</w:t>
      </w:r>
    </w:p>
    <w:p w:rsidR="00F66C00" w:rsidRPr="00053381" w:rsidRDefault="00F66C00" w:rsidP="00F66C00">
      <w:pPr>
        <w:jc w:val="both"/>
        <w:rPr>
          <w:rFonts w:ascii="TH SarabunPSK" w:hAnsi="TH SarabunPSK" w:cs="TH SarabunPSK"/>
          <w:sz w:val="32"/>
          <w:szCs w:val="32"/>
        </w:rPr>
      </w:pPr>
    </w:p>
    <w:p w:rsidR="00F66C00" w:rsidRPr="00053381" w:rsidRDefault="00F66C00" w:rsidP="00F66C00">
      <w:pPr>
        <w:jc w:val="both"/>
        <w:rPr>
          <w:rFonts w:ascii="TH SarabunPSK" w:hAnsi="TH SarabunPSK" w:cs="TH SarabunPSK"/>
          <w:sz w:val="24"/>
          <w:szCs w:val="24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</w:rPr>
        <w:t>Keywords</w:t>
      </w: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3381">
        <w:rPr>
          <w:rFonts w:ascii="TH SarabunPSK" w:hAnsi="TH SarabunPSK" w:cs="TH SarabunPSK"/>
          <w:sz w:val="32"/>
          <w:szCs w:val="32"/>
        </w:rPr>
        <w:t xml:space="preserve">reproductive performance,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Murrah</w:t>
      </w:r>
      <w:proofErr w:type="spellEnd"/>
      <w:r w:rsidRPr="00053381">
        <w:rPr>
          <w:rFonts w:ascii="TH SarabunPSK" w:hAnsi="TH SarabunPSK" w:cs="TH SarabunPSK"/>
          <w:sz w:val="32"/>
          <w:szCs w:val="32"/>
        </w:rPr>
        <w:t xml:space="preserve"> buffalo, parity</w:t>
      </w:r>
    </w:p>
    <w:p w:rsidR="00F66C00" w:rsidRPr="00251385" w:rsidRDefault="00F66C00" w:rsidP="00F66C0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</w:p>
    <w:p w:rsidR="00F66C00" w:rsidRPr="00053381" w:rsidRDefault="00F66C00" w:rsidP="00F66C00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กระบือแม่น้ำ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53381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053381">
        <w:rPr>
          <w:rFonts w:ascii="TH SarabunPSK" w:hAnsi="TH SarabunPSK" w:cs="TH SarabunPSK"/>
          <w:i/>
          <w:iCs/>
          <w:sz w:val="32"/>
          <w:szCs w:val="32"/>
        </w:rPr>
        <w:t>Bubalus</w:t>
      </w:r>
      <w:proofErr w:type="spellEnd"/>
      <w:r w:rsidRPr="00053381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proofErr w:type="spellStart"/>
      <w:r w:rsidRPr="00053381">
        <w:rPr>
          <w:rFonts w:ascii="TH SarabunPSK" w:hAnsi="TH SarabunPSK" w:cs="TH SarabunPSK"/>
          <w:i/>
          <w:iCs/>
          <w:sz w:val="32"/>
          <w:szCs w:val="32"/>
        </w:rPr>
        <w:t>bubalis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)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เป็นสัตว์เศรษฐกิจที่สำคัญทา</w:t>
      </w:r>
      <w:r>
        <w:rPr>
          <w:rFonts w:ascii="TH SarabunPSK" w:hAnsi="TH SarabunPSK" w:cs="TH SarabunPSK"/>
          <w:sz w:val="32"/>
          <w:szCs w:val="32"/>
          <w:cs/>
        </w:rPr>
        <w:t>งการเกษตรสำหรับประเทศกำลังพัฒนา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Developing countries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โดยเฉพาะทวีปเอเชีย....</w:t>
      </w:r>
    </w:p>
    <w:p w:rsidR="007655DD" w:rsidRDefault="007655DD" w:rsidP="007655DD">
      <w:pPr>
        <w:jc w:val="both"/>
        <w:rPr>
          <w:rFonts w:ascii="TH SarabunPSK" w:eastAsia="Cordia New" w:hAnsi="TH SarabunPSK" w:cs="TH SarabunPSK"/>
          <w:sz w:val="28"/>
        </w:rPr>
      </w:pPr>
    </w:p>
    <w:p w:rsidR="007655DD" w:rsidRPr="00F66C00" w:rsidRDefault="007655DD" w:rsidP="007655DD">
      <w:pPr>
        <w:jc w:val="both"/>
        <w:rPr>
          <w:rFonts w:ascii="TH SarabunPSK" w:eastAsia="Cordia New" w:hAnsi="TH SarabunPSK" w:cs="TH SarabunPSK"/>
          <w:sz w:val="32"/>
          <w:szCs w:val="32"/>
        </w:rPr>
      </w:pP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วิธีการศึกษา</w:t>
      </w:r>
    </w:p>
    <w:p w:rsidR="00F66C00" w:rsidRPr="00053381" w:rsidRDefault="00F66C00" w:rsidP="00F66C00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  <w:cs/>
        </w:rPr>
        <w:tab/>
        <w:t>ศึกษาสมรรถภาพทางการสืบพันธุ์ของกระบือ ได้แก่ จำนวนครั้งของการผสมติด  อายุเมื่อให้ลูก  น้ำหนักแรกคลอดของลูกกระบือ....</w:t>
      </w: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ผลการศึกษา</w:t>
      </w:r>
    </w:p>
    <w:p w:rsidR="00F66C00" w:rsidRPr="00053381" w:rsidRDefault="00F66C00" w:rsidP="00F66C00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  <w:cs/>
        </w:rPr>
        <w:tab/>
        <w:t>จำนวนครั้งของการผสมติด  ช่วงห่างของการให้ลูก  มีแนวโน้มลดลงตามลำดับท้องที่เพิ่มขึ้น  ขณะที่น้ำหนักแรกคลอดของลูกกระ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บื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อมูร่า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มีแนวโน้มเพิ่มขึ้นตามลำดับการตั้งท้องเพิ่มขึ้น....</w:t>
      </w:r>
    </w:p>
    <w:p w:rsidR="00F66C00" w:rsidRPr="00053381" w:rsidRDefault="00F66C00" w:rsidP="00F66C00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66C00" w:rsidRPr="00053381" w:rsidRDefault="00F66C00" w:rsidP="00F66C00">
      <w:pPr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</w:rPr>
        <w:t>Table 1</w:t>
      </w:r>
      <w:r w:rsidRPr="00053381">
        <w:rPr>
          <w:rFonts w:ascii="TH SarabunPSK" w:hAnsi="TH SarabunPSK" w:cs="TH SarabunPSK"/>
          <w:sz w:val="32"/>
          <w:szCs w:val="32"/>
        </w:rPr>
        <w:t xml:space="preserve"> Reproductive performance of dairy buffaloes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1042"/>
        <w:gridCol w:w="887"/>
        <w:gridCol w:w="915"/>
        <w:gridCol w:w="1046"/>
        <w:gridCol w:w="1049"/>
      </w:tblGrid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Reproductive traits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N</w:t>
            </w:r>
          </w:p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Head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Min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Max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Mean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SD</w:t>
            </w:r>
          </w:p>
        </w:tc>
      </w:tr>
      <w:tr w:rsidR="00F66C00" w:rsidRPr="00053381" w:rsidTr="009A0A08">
        <w:tc>
          <w:tcPr>
            <w:tcW w:w="3398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Parity 1</w:t>
            </w:r>
          </w:p>
        </w:tc>
        <w:tc>
          <w:tcPr>
            <w:tcW w:w="1099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6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4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Services per conception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114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Age at first calving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Year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63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94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 xml:space="preserve">Birth weight 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kg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168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28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05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</w:tr>
      <w:tr w:rsidR="00F66C00" w:rsidRPr="00053381" w:rsidTr="009A0A08">
        <w:tc>
          <w:tcPr>
            <w:tcW w:w="3398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Parity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99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2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66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4" w:type="dxa"/>
            <w:shd w:val="clear" w:color="auto" w:fill="BFBFBF" w:themeFill="background1" w:themeFillShade="BF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Services per conception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120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Age at 2</w:t>
            </w:r>
            <w:r w:rsidRPr="00053381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nd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 xml:space="preserve"> calving 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Year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68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71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 xml:space="preserve">Birth weight 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kg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44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99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03</w:t>
            </w:r>
          </w:p>
        </w:tc>
      </w:tr>
      <w:tr w:rsidR="00F66C00" w:rsidRPr="00053381" w:rsidTr="009A0A08">
        <w:tc>
          <w:tcPr>
            <w:tcW w:w="3398" w:type="dxa"/>
          </w:tcPr>
          <w:p w:rsidR="00F66C00" w:rsidRPr="00053381" w:rsidRDefault="00F66C00" w:rsidP="009A0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 xml:space="preserve">Calving interval 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day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099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129</w:t>
            </w:r>
          </w:p>
        </w:tc>
        <w:tc>
          <w:tcPr>
            <w:tcW w:w="962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301</w:t>
            </w:r>
          </w:p>
        </w:tc>
        <w:tc>
          <w:tcPr>
            <w:tcW w:w="966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1,203</w:t>
            </w:r>
          </w:p>
        </w:tc>
        <w:tc>
          <w:tcPr>
            <w:tcW w:w="1101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556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  <w:tc>
          <w:tcPr>
            <w:tcW w:w="1104" w:type="dxa"/>
          </w:tcPr>
          <w:p w:rsidR="00F66C00" w:rsidRPr="00053381" w:rsidRDefault="00F66C00" w:rsidP="009A0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53381">
              <w:rPr>
                <w:rFonts w:ascii="TH SarabunPSK" w:hAnsi="TH SarabunPSK" w:cs="TH SarabunPSK"/>
                <w:sz w:val="32"/>
                <w:szCs w:val="32"/>
              </w:rPr>
              <w:t>182</w:t>
            </w:r>
            <w:r w:rsidRPr="0005338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053381">
              <w:rPr>
                <w:rFonts w:ascii="TH SarabunPSK" w:hAnsi="TH SarabunPSK" w:cs="TH SarabunPSK"/>
                <w:sz w:val="32"/>
                <w:szCs w:val="32"/>
              </w:rPr>
              <w:t>87</w:t>
            </w:r>
          </w:p>
        </w:tc>
      </w:tr>
    </w:tbl>
    <w:p w:rsidR="00F66C00" w:rsidRPr="00053381" w:rsidRDefault="00F66C00" w:rsidP="00F66C00">
      <w:pPr>
        <w:rPr>
          <w:rFonts w:ascii="TH SarabunPSK" w:hAnsi="TH SarabunPSK" w:cs="TH SarabunPSK"/>
          <w:sz w:val="32"/>
          <w:szCs w:val="32"/>
        </w:rPr>
      </w:pP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วิจารณ์</w:t>
      </w:r>
    </w:p>
    <w:p w:rsidR="00F66C00" w:rsidRPr="00053381" w:rsidRDefault="00F66C00" w:rsidP="00F66C00">
      <w:pPr>
        <w:pStyle w:val="NoSpacing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  <w:cs/>
        </w:rPr>
        <w:tab/>
        <w:t>อายุเมื่อให้ลูกตัวแรกของกระ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บื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อมูร่า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ที่ได้จากการศึกษามีค่าเท่ากับ 3.94</w:t>
      </w:r>
      <w:r w:rsidRPr="00053381">
        <w:rPr>
          <w:rFonts w:ascii="TH SarabunPSK" w:hAnsi="TH SarabunPSK" w:cs="TH SarabunPSK"/>
          <w:sz w:val="32"/>
          <w:szCs w:val="32"/>
        </w:rPr>
        <w:t>±</w:t>
      </w:r>
      <w:r>
        <w:rPr>
          <w:rFonts w:ascii="TH SarabunPSK" w:hAnsi="TH SarabunPSK" w:cs="TH SarabunPSK"/>
          <w:sz w:val="32"/>
          <w:szCs w:val="32"/>
          <w:cs/>
        </w:rPr>
        <w:t>0.72 ปี สอดคล้องกับการศึกษาของ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3381">
        <w:rPr>
          <w:rFonts w:ascii="TH SarabunPSK" w:hAnsi="TH SarabunPSK" w:cs="TH SarabunPSK"/>
          <w:sz w:val="32"/>
          <w:szCs w:val="32"/>
        </w:rPr>
        <w:t>Nanda et al</w:t>
      </w:r>
      <w:r w:rsidRPr="00053381">
        <w:rPr>
          <w:rFonts w:ascii="TH SarabunPSK" w:hAnsi="TH SarabunPSK" w:cs="TH SarabunPSK"/>
          <w:sz w:val="32"/>
          <w:szCs w:val="32"/>
          <w:cs/>
        </w:rPr>
        <w:t>. (</w:t>
      </w:r>
      <w:r w:rsidRPr="00053381">
        <w:rPr>
          <w:rFonts w:ascii="TH SarabunPSK" w:hAnsi="TH SarabunPSK" w:cs="TH SarabunPSK"/>
          <w:sz w:val="32"/>
          <w:szCs w:val="32"/>
        </w:rPr>
        <w:t>2003</w:t>
      </w:r>
      <w:r w:rsidRPr="00053381">
        <w:rPr>
          <w:rFonts w:ascii="TH SarabunPSK" w:hAnsi="TH SarabunPSK" w:cs="TH SarabunPSK"/>
          <w:sz w:val="32"/>
          <w:szCs w:val="32"/>
          <w:cs/>
        </w:rPr>
        <w:t>) ที่รายงานว่ากระบือนม....</w:t>
      </w:r>
    </w:p>
    <w:p w:rsidR="00F66C00" w:rsidRPr="00053381" w:rsidRDefault="00F66C00" w:rsidP="00F66C00">
      <w:pPr>
        <w:pStyle w:val="NoSpacing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F66C00" w:rsidRPr="00053381" w:rsidRDefault="00F66C00" w:rsidP="00F66C00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</w:p>
    <w:p w:rsidR="00F66C00" w:rsidRPr="00053381" w:rsidRDefault="00F66C00" w:rsidP="00F66C0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อายุเมื่อคลอดลูกตัวแรก จำนวนครั้งของการผสมติด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และช่วงห่างของการให้ลูกของกระ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บื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อมูร่า</w:t>
      </w:r>
      <w:proofErr w:type="spellStart"/>
      <w:r w:rsidRPr="00053381"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ของม</w:t>
      </w:r>
      <w:r>
        <w:rPr>
          <w:rFonts w:ascii="TH SarabunPSK" w:hAnsi="TH SarabunPSK" w:cs="TH SarabunPSK"/>
          <w:sz w:val="32"/>
          <w:szCs w:val="32"/>
          <w:cs/>
        </w:rPr>
        <w:t>ูร่า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ห์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ฟาร์ม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 จังหวัดฉะเชิงเทรา......</w:t>
      </w:r>
    </w:p>
    <w:p w:rsidR="00F66C00" w:rsidRDefault="00F66C00" w:rsidP="00F66C00">
      <w:pPr>
        <w:rPr>
          <w:rFonts w:ascii="TH SarabunPSK" w:hAnsi="TH SarabunPSK" w:cs="TH SarabunPSK"/>
          <w:sz w:val="32"/>
          <w:szCs w:val="32"/>
        </w:rPr>
      </w:pPr>
    </w:p>
    <w:p w:rsidR="00F66C00" w:rsidRPr="00053381" w:rsidRDefault="00F66C00" w:rsidP="00F66C00">
      <w:pPr>
        <w:rPr>
          <w:rFonts w:ascii="TH SarabunPSK" w:hAnsi="TH SarabunPSK" w:cs="TH SarabunPSK" w:hint="cs"/>
          <w:sz w:val="32"/>
          <w:szCs w:val="32"/>
        </w:rPr>
      </w:pPr>
    </w:p>
    <w:p w:rsidR="00F66C00" w:rsidRPr="00053381" w:rsidRDefault="00F66C00" w:rsidP="00F66C0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3381">
        <w:rPr>
          <w:rFonts w:ascii="TH SarabunPSK" w:hAnsi="TH SarabunPSK" w:cs="TH SarabunPSK"/>
          <w:b/>
          <w:bCs/>
          <w:sz w:val="32"/>
          <w:szCs w:val="32"/>
          <w:cs/>
        </w:rPr>
        <w:t>เอกสารอ้างอิง</w:t>
      </w:r>
    </w:p>
    <w:p w:rsidR="00F66C00" w:rsidRPr="00053381" w:rsidRDefault="00F66C00" w:rsidP="00F66C00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</w:rPr>
        <w:t>Hussain, Z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, K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Javed</w:t>
      </w:r>
      <w:proofErr w:type="spellEnd"/>
      <w:r w:rsidRPr="00053381">
        <w:rPr>
          <w:rFonts w:ascii="TH SarabunPSK" w:hAnsi="TH SarabunPSK" w:cs="TH SarabunPSK"/>
          <w:sz w:val="32"/>
          <w:szCs w:val="32"/>
        </w:rPr>
        <w:t>, S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M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I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Hussainn</w:t>
      </w:r>
      <w:proofErr w:type="spellEnd"/>
      <w:r w:rsidRPr="00053381">
        <w:rPr>
          <w:rFonts w:ascii="TH SarabunPSK" w:hAnsi="TH SarabunPSK" w:cs="TH SarabunPSK"/>
          <w:sz w:val="32"/>
          <w:szCs w:val="32"/>
        </w:rPr>
        <w:t>, and G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S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Kiyani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2006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 xml:space="preserve">Reproductive performance of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Nili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>-</w:t>
      </w:r>
      <w:r w:rsidRPr="00053381">
        <w:rPr>
          <w:rFonts w:ascii="TH SarabunPSK" w:hAnsi="TH SarabunPSK" w:cs="TH SarabunPSK"/>
          <w:sz w:val="32"/>
          <w:szCs w:val="32"/>
        </w:rPr>
        <w:t>Ravi buffaloes in Azad Kashmir, Pakistan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J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Anim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Pl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16</w:t>
      </w:r>
      <w:r w:rsidRPr="00053381">
        <w:rPr>
          <w:rFonts w:ascii="TH SarabunPSK" w:hAnsi="TH SarabunPSK" w:cs="TH SarabunPSK"/>
          <w:sz w:val="32"/>
          <w:szCs w:val="32"/>
          <w:cs/>
        </w:rPr>
        <w:t>(</w:t>
      </w:r>
      <w:r w:rsidRPr="00053381">
        <w:rPr>
          <w:rFonts w:ascii="TH SarabunPSK" w:hAnsi="TH SarabunPSK" w:cs="TH SarabunPSK"/>
          <w:sz w:val="32"/>
          <w:szCs w:val="32"/>
        </w:rPr>
        <w:t>1</w:t>
      </w:r>
      <w:r w:rsidRPr="00053381">
        <w:rPr>
          <w:rFonts w:ascii="TH SarabunPSK" w:hAnsi="TH SarabunPSK" w:cs="TH SarabunPSK"/>
          <w:sz w:val="32"/>
          <w:szCs w:val="32"/>
          <w:cs/>
        </w:rPr>
        <w:t>-</w:t>
      </w:r>
      <w:r w:rsidRPr="00053381">
        <w:rPr>
          <w:rFonts w:ascii="TH SarabunPSK" w:hAnsi="TH SarabunPSK" w:cs="TH SarabunPSK"/>
          <w:sz w:val="32"/>
          <w:szCs w:val="32"/>
        </w:rPr>
        <w:t>2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): </w:t>
      </w:r>
      <w:r w:rsidRPr="00053381">
        <w:rPr>
          <w:rFonts w:ascii="TH SarabunPSK" w:hAnsi="TH SarabunPSK" w:cs="TH SarabunPSK"/>
          <w:sz w:val="32"/>
          <w:szCs w:val="32"/>
        </w:rPr>
        <w:t>15</w:t>
      </w:r>
      <w:r w:rsidRPr="00053381">
        <w:rPr>
          <w:rFonts w:ascii="TH SarabunPSK" w:hAnsi="TH SarabunPSK" w:cs="TH SarabunPSK"/>
          <w:sz w:val="32"/>
          <w:szCs w:val="32"/>
          <w:cs/>
        </w:rPr>
        <w:t>-</w:t>
      </w:r>
      <w:r w:rsidRPr="00053381">
        <w:rPr>
          <w:rFonts w:ascii="TH SarabunPSK" w:hAnsi="TH SarabunPSK" w:cs="TH SarabunPSK"/>
          <w:sz w:val="32"/>
          <w:szCs w:val="32"/>
        </w:rPr>
        <w:t>19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</w:p>
    <w:p w:rsidR="00F66C00" w:rsidRDefault="00F66C00" w:rsidP="00F66C00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053381">
        <w:rPr>
          <w:rFonts w:ascii="TH SarabunPSK" w:hAnsi="TH SarabunPSK" w:cs="TH SarabunPSK"/>
          <w:sz w:val="32"/>
          <w:szCs w:val="32"/>
        </w:rPr>
        <w:t>Khan, S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, M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S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Qureshi, N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Ahmad, M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Amjed, F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>R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Durrani</w:t>
      </w:r>
      <w:proofErr w:type="spellEnd"/>
      <w:r w:rsidRPr="00053381">
        <w:rPr>
          <w:rFonts w:ascii="TH SarabunPSK" w:hAnsi="TH SarabunPSK" w:cs="TH SarabunPSK"/>
          <w:sz w:val="32"/>
          <w:szCs w:val="32"/>
        </w:rPr>
        <w:t>, and M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Younas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2008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 xml:space="preserve">Effect of pregnancy on </w:t>
      </w:r>
      <w:r w:rsidRPr="00053381">
        <w:rPr>
          <w:rFonts w:ascii="TH SarabunPSK" w:hAnsi="TH SarabunPSK" w:cs="TH SarabunPSK"/>
          <w:sz w:val="32"/>
          <w:szCs w:val="32"/>
        </w:rPr>
        <w:tab/>
        <w:t>lactation milk value in dairy buffaloes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Asian</w:t>
      </w:r>
      <w:r w:rsidRPr="00053381">
        <w:rPr>
          <w:rFonts w:ascii="TH SarabunPSK" w:hAnsi="TH SarabunPSK" w:cs="TH SarabunPSK"/>
          <w:sz w:val="32"/>
          <w:szCs w:val="32"/>
          <w:cs/>
        </w:rPr>
        <w:t>-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Aust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J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053381">
        <w:rPr>
          <w:rFonts w:ascii="TH SarabunPSK" w:hAnsi="TH SarabunPSK" w:cs="TH SarabunPSK"/>
          <w:sz w:val="32"/>
          <w:szCs w:val="32"/>
        </w:rPr>
        <w:t>Anim</w:t>
      </w:r>
      <w:proofErr w:type="spellEnd"/>
      <w:r w:rsidRPr="00053381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3381">
        <w:rPr>
          <w:rFonts w:ascii="TH SarabunPSK" w:hAnsi="TH SarabunPSK" w:cs="TH SarabunPSK"/>
          <w:sz w:val="32"/>
          <w:szCs w:val="32"/>
        </w:rPr>
        <w:t>Sci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  <w:r w:rsidRPr="00053381">
        <w:rPr>
          <w:rFonts w:ascii="TH SarabunPSK" w:hAnsi="TH SarabunPSK" w:cs="TH SarabunPSK"/>
          <w:sz w:val="32"/>
          <w:szCs w:val="32"/>
        </w:rPr>
        <w:t xml:space="preserve"> 21</w:t>
      </w:r>
      <w:r w:rsidRPr="00053381">
        <w:rPr>
          <w:rFonts w:ascii="TH SarabunPSK" w:hAnsi="TH SarabunPSK" w:cs="TH SarabunPSK"/>
          <w:sz w:val="32"/>
          <w:szCs w:val="32"/>
          <w:cs/>
        </w:rPr>
        <w:t>(</w:t>
      </w:r>
      <w:r w:rsidRPr="00053381">
        <w:rPr>
          <w:rFonts w:ascii="TH SarabunPSK" w:hAnsi="TH SarabunPSK" w:cs="TH SarabunPSK"/>
          <w:sz w:val="32"/>
          <w:szCs w:val="32"/>
        </w:rPr>
        <w:t>4</w:t>
      </w:r>
      <w:r w:rsidRPr="00053381">
        <w:rPr>
          <w:rFonts w:ascii="TH SarabunPSK" w:hAnsi="TH SarabunPSK" w:cs="TH SarabunPSK"/>
          <w:sz w:val="32"/>
          <w:szCs w:val="32"/>
          <w:cs/>
        </w:rPr>
        <w:t xml:space="preserve">): </w:t>
      </w:r>
      <w:r w:rsidRPr="00053381">
        <w:rPr>
          <w:rFonts w:ascii="TH SarabunPSK" w:hAnsi="TH SarabunPSK" w:cs="TH SarabunPSK"/>
          <w:sz w:val="32"/>
          <w:szCs w:val="32"/>
        </w:rPr>
        <w:t>523</w:t>
      </w:r>
      <w:r w:rsidRPr="00053381">
        <w:rPr>
          <w:rFonts w:ascii="TH SarabunPSK" w:hAnsi="TH SarabunPSK" w:cs="TH SarabunPSK"/>
          <w:sz w:val="32"/>
          <w:szCs w:val="32"/>
          <w:cs/>
        </w:rPr>
        <w:t>-</w:t>
      </w:r>
      <w:r w:rsidRPr="00053381">
        <w:rPr>
          <w:rFonts w:ascii="TH SarabunPSK" w:hAnsi="TH SarabunPSK" w:cs="TH SarabunPSK"/>
          <w:sz w:val="32"/>
          <w:szCs w:val="32"/>
        </w:rPr>
        <w:t>531</w:t>
      </w:r>
      <w:r w:rsidRPr="00053381">
        <w:rPr>
          <w:rFonts w:ascii="TH SarabunPSK" w:hAnsi="TH SarabunPSK" w:cs="TH SarabunPSK"/>
          <w:sz w:val="32"/>
          <w:szCs w:val="32"/>
          <w:cs/>
        </w:rPr>
        <w:t>.</w:t>
      </w:r>
    </w:p>
    <w:p w:rsidR="0078018B" w:rsidRDefault="0078018B" w:rsidP="00F66C00">
      <w:pPr>
        <w:pStyle w:val="NoSpacing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78018B" w:rsidRPr="00053381" w:rsidRDefault="0078018B" w:rsidP="007801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</w:p>
    <w:p w:rsidR="0078018B" w:rsidRDefault="0078018B" w:rsidP="0078018B">
      <w:pPr>
        <w:pStyle w:val="NormalWeb"/>
        <w:shd w:val="clear" w:color="auto" w:fill="FFFFFF"/>
        <w:spacing w:before="0" w:beforeAutospacing="0" w:after="0" w:afterAutospacing="0"/>
        <w:ind w:right="26" w:firstLine="720"/>
        <w:jc w:val="both"/>
        <w:textAlignment w:val="baselin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ตัวอย่างการเขียนอ้างอิงเอกสาร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bidi="th-TH"/>
        </w:rPr>
        <w:t>ต่างๆ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ในบทความและในส่วนของเอกสารอ้างอิง มีดังนี้</w:t>
      </w:r>
    </w:p>
    <w:p w:rsidR="0078018B" w:rsidRDefault="0078018B" w:rsidP="0078018B">
      <w:pPr>
        <w:pStyle w:val="NormalWeb"/>
        <w:shd w:val="clear" w:color="auto" w:fill="FFFFFF"/>
        <w:spacing w:before="0" w:beforeAutospacing="0" w:after="0" w:afterAutospacing="0"/>
        <w:ind w:right="26" w:firstLine="720"/>
        <w:jc w:val="both"/>
        <w:textAlignment w:val="baseline"/>
        <w:rPr>
          <w:rFonts w:ascii="TH SarabunPSK" w:hAnsi="TH SarabunPSK" w:cs="TH SarabunPSK"/>
          <w:sz w:val="32"/>
          <w:szCs w:val="32"/>
          <w:lang w:val="en-US"/>
        </w:rPr>
      </w:pPr>
      <w:r w:rsidRPr="00140499">
        <w:rPr>
          <w:rFonts w:ascii="TH SarabunPSK" w:hAnsi="TH SarabunPSK" w:cs="TH SarabunPSK"/>
          <w:sz w:val="32"/>
          <w:szCs w:val="32"/>
        </w:rPr>
        <w:t>Reference citations in the text are typed as follows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  <w:r w:rsidRPr="00140499">
        <w:rPr>
          <w:rFonts w:ascii="TH SarabunPSK" w:hAnsi="TH SarabunPSK" w:cs="TH SarabunPSK"/>
          <w:sz w:val="32"/>
          <w:szCs w:val="32"/>
        </w:rPr>
        <w:t xml:space="preserve">Black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1971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140499">
        <w:rPr>
          <w:rFonts w:ascii="TH SarabunPSK" w:hAnsi="TH SarabunPSK" w:cs="TH SarabunPSK"/>
          <w:sz w:val="32"/>
          <w:szCs w:val="32"/>
        </w:rPr>
        <w:t xml:space="preserve">or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Black, 1971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)</w:t>
      </w:r>
      <w:r w:rsidRPr="00140499">
        <w:rPr>
          <w:rFonts w:ascii="TH SarabunPSK" w:hAnsi="TH SarabunPSK" w:cs="TH SarabunPSK"/>
          <w:sz w:val="32"/>
          <w:szCs w:val="32"/>
        </w:rPr>
        <w:t>; Dickerson et al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 (</w:t>
      </w:r>
      <w:r w:rsidRPr="00140499">
        <w:rPr>
          <w:rFonts w:ascii="TH SarabunPSK" w:hAnsi="TH SarabunPSK" w:cs="TH SarabunPSK"/>
          <w:sz w:val="32"/>
          <w:szCs w:val="32"/>
        </w:rPr>
        <w:t>1974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140499">
        <w:rPr>
          <w:rFonts w:ascii="TH SarabunPSK" w:hAnsi="TH SarabunPSK" w:cs="TH SarabunPSK"/>
          <w:sz w:val="32"/>
          <w:szCs w:val="32"/>
        </w:rPr>
        <w:t xml:space="preserve">or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Dickerson et al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1974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)</w:t>
      </w:r>
      <w:r w:rsidRPr="00140499">
        <w:rPr>
          <w:rFonts w:ascii="TH SarabunPSK" w:hAnsi="TH SarabunPSK" w:cs="TH SarabunPSK"/>
          <w:sz w:val="32"/>
          <w:szCs w:val="32"/>
        </w:rPr>
        <w:t xml:space="preserve">; Smith and Jones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1977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140499">
        <w:rPr>
          <w:rFonts w:ascii="TH SarabunPSK" w:hAnsi="TH SarabunPSK" w:cs="TH SarabunPSK"/>
          <w:sz w:val="32"/>
          <w:szCs w:val="32"/>
        </w:rPr>
        <w:t xml:space="preserve">or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Smith and Jones, 1977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). </w:t>
      </w:r>
      <w:r w:rsidRPr="00140499">
        <w:rPr>
          <w:rFonts w:ascii="TH SarabunPSK" w:hAnsi="TH SarabunPSK" w:cs="TH SarabunPSK"/>
          <w:sz w:val="32"/>
          <w:szCs w:val="32"/>
        </w:rPr>
        <w:t>Groups of references cited in a sentence in the text must be listed in chronological order as in the previous sentence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REFERENCES lists should be typed in alphabetical order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sz w:val="32"/>
          <w:szCs w:val="32"/>
          <w:cs/>
          <w:lang w:val="en-US" w:bidi="th-TH"/>
        </w:rPr>
        <w:t xml:space="preserve"> </w:t>
      </w:r>
      <w:r w:rsidRPr="00140499">
        <w:rPr>
          <w:rFonts w:ascii="TH SarabunPSK" w:hAnsi="TH SarabunPSK" w:cs="TH SarabunPSK"/>
          <w:sz w:val="32"/>
          <w:szCs w:val="32"/>
        </w:rPr>
        <w:t>Sample</w:t>
      </w:r>
      <w:r>
        <w:rPr>
          <w:rFonts w:ascii="TH SarabunPSK" w:hAnsi="TH SarabunPSK" w:cs="TH SarabunPSK"/>
          <w:sz w:val="32"/>
          <w:szCs w:val="32"/>
          <w:lang w:val="en-US"/>
        </w:rPr>
        <w:t>s</w:t>
      </w:r>
      <w:r>
        <w:rPr>
          <w:rFonts w:ascii="TH SarabunPSK" w:hAnsi="TH SarabunPSK" w:cs="TH SarabunPSK"/>
          <w:sz w:val="32"/>
          <w:szCs w:val="32"/>
        </w:rPr>
        <w:t xml:space="preserve"> of reference citations</w:t>
      </w:r>
      <w:r>
        <w:rPr>
          <w:rFonts w:ascii="TH SarabunPSK" w:hAnsi="TH SarabunPSK" w:cs="TH SarabunPSK"/>
          <w:sz w:val="32"/>
          <w:szCs w:val="32"/>
          <w:lang w:val="en-US"/>
        </w:rPr>
        <w:t xml:space="preserve"> are as follows</w:t>
      </w:r>
      <w:r>
        <w:rPr>
          <w:rFonts w:ascii="TH SarabunPSK" w:hAnsi="TH SarabunPSK" w:cs="TH SarabunPSK"/>
          <w:sz w:val="32"/>
          <w:szCs w:val="32"/>
          <w:cs/>
          <w:lang w:val="en-US" w:bidi="th-TH"/>
        </w:rPr>
        <w:t>.</w:t>
      </w:r>
    </w:p>
    <w:p w:rsidR="0078018B" w:rsidRPr="0063770C" w:rsidRDefault="0078018B" w:rsidP="0078018B">
      <w:pPr>
        <w:pStyle w:val="NormalWeb"/>
        <w:shd w:val="clear" w:color="auto" w:fill="FFFFFF"/>
        <w:spacing w:before="0" w:beforeAutospacing="0" w:after="0" w:afterAutospacing="0"/>
        <w:ind w:right="26" w:firstLine="720"/>
        <w:jc w:val="both"/>
        <w:textAlignment w:val="baseline"/>
        <w:rPr>
          <w:rFonts w:ascii="TH SarabunPSK" w:hAnsi="TH SarabunPSK" w:cs="TH SarabunPSK"/>
          <w:sz w:val="32"/>
          <w:szCs w:val="32"/>
          <w:lang w:val="en-US"/>
        </w:rPr>
      </w:pP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Standard Journal Articles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Jensen, 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Jensen and 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Jakobsen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1997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Development of digestive enzymes in pigs with emphasis on lipolytic activity in the stomach and pancreas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Anim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Sci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75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:</w:t>
      </w:r>
      <w:r w:rsidRPr="00140499">
        <w:rPr>
          <w:rFonts w:ascii="TH SarabunPSK" w:hAnsi="TH SarabunPSK" w:cs="TH SarabunPSK"/>
          <w:sz w:val="32"/>
          <w:szCs w:val="32"/>
        </w:rPr>
        <w:t>437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445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Jin, C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F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Kim, 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Moon, W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T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Cho, Y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Han and 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Han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1998a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Effect of various carbohydrate sources on the growth performance and nutrient utilization in pigs weaned at 21 days of age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Asian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Aust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Anim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Sci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:</w:t>
      </w:r>
      <w:r w:rsidRPr="00140499">
        <w:rPr>
          <w:rFonts w:ascii="TH SarabunPSK" w:hAnsi="TH SarabunPSK" w:cs="TH SarabunPSK"/>
          <w:sz w:val="32"/>
          <w:szCs w:val="32"/>
        </w:rPr>
        <w:t>285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292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  <w:lang w:val="en-US"/>
        </w:rPr>
      </w:pPr>
      <w:r w:rsidRPr="00140499">
        <w:rPr>
          <w:rFonts w:ascii="TH SarabunPSK" w:hAnsi="TH SarabunPSK" w:cs="TH SarabunPSK"/>
          <w:sz w:val="32"/>
          <w:szCs w:val="32"/>
        </w:rPr>
        <w:t>Jin, C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F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Kim, 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Han, 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Jung and C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 xml:space="preserve"> Kwon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1988b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Effect of various fat sources and lecithin on the growth performance and nutrient utilization in pigs weaned at 21 days of age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Asian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Aust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Anim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Sci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  <w:r w:rsidRPr="00140499">
        <w:rPr>
          <w:rFonts w:ascii="TH SarabunPSK" w:hAnsi="TH SarabunPSK" w:cs="TH SarabunPSK"/>
          <w:sz w:val="32"/>
          <w:szCs w:val="32"/>
        </w:rPr>
        <w:t>176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184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lastRenderedPageBreak/>
        <w:t>Journal Article with a Subtitle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Ackerson, 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C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1981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Osmoregulation in cotton in response to water stress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  <w:r w:rsidRPr="00140499">
        <w:rPr>
          <w:rFonts w:ascii="TH SarabunPSK" w:hAnsi="TH SarabunPSK" w:cs="TH SarabunPSK"/>
          <w:sz w:val="32"/>
          <w:szCs w:val="32"/>
        </w:rPr>
        <w:t>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Alterations in photosynthesis, translocation and ultrastructure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Plant Physiol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67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:</w:t>
      </w:r>
      <w:r w:rsidRPr="00140499">
        <w:rPr>
          <w:rFonts w:ascii="TH SarabunPSK" w:hAnsi="TH SarabunPSK" w:cs="TH SarabunPSK"/>
          <w:sz w:val="32"/>
          <w:szCs w:val="32"/>
        </w:rPr>
        <w:t>484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488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Abstract and Supplements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Mahan, 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C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Weaver and 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Russell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1996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Improved postweaning pig performance by adding NaCl or HCl to diets containing animal plasma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Anim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Sci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74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Suppl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):</w:t>
      </w:r>
      <w:r w:rsidRPr="00140499">
        <w:rPr>
          <w:rFonts w:ascii="TH SarabunPSK" w:hAnsi="TH SarabunPSK" w:cs="TH SarabunPSK"/>
          <w:sz w:val="32"/>
          <w:szCs w:val="32"/>
        </w:rPr>
        <w:t>58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Abstr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.).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Journal Article Accepted but not yet Published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78018B" w:rsidRPr="00140499" w:rsidRDefault="0078018B" w:rsidP="0078018B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Li, 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F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Nelssen, 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G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Reddy, F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Bleccha, 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Klemm, 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W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Giesting,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Hancock, G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Allee and 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Goodband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1999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Measuring suitability of soybean products for early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weaned pigs with immunological criteria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Anim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Sci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 (</w:t>
      </w:r>
      <w:r w:rsidRPr="00140499">
        <w:rPr>
          <w:rFonts w:ascii="TH SarabunPSK" w:hAnsi="TH SarabunPSK" w:cs="TH SarabunPSK"/>
          <w:sz w:val="32"/>
          <w:szCs w:val="32"/>
        </w:rPr>
        <w:t>In press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).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Standard Book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National Research Council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1998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Nutrient Requirements of Swine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10th Ed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National Academy Press, Washington, DC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Steel, 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G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and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Torrie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1980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Principles and Procedures of Statistics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  <w:r w:rsidRPr="00140499">
        <w:rPr>
          <w:rFonts w:ascii="TH SarabunPSK" w:hAnsi="TH SarabunPSK" w:cs="TH SarabunPSK"/>
          <w:sz w:val="32"/>
          <w:szCs w:val="32"/>
        </w:rPr>
        <w:t>A Biometrical Approach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2nd edn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McGraw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Hill Book Company, New York, New York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Chapter in an Edited Book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1A7487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Cranwell, 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and 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Moughan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1989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Biological limitations imposed by the digestive system to the growth performance of weaner pigs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In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  <w:r w:rsidRPr="00140499">
        <w:rPr>
          <w:rFonts w:ascii="TH SarabunPSK" w:hAnsi="TH SarabunPSK" w:cs="TH SarabunPSK"/>
          <w:sz w:val="32"/>
          <w:szCs w:val="32"/>
        </w:rPr>
        <w:t xml:space="preserve">Manipulating Pig Production II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Ed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Barnett and 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Hennessy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). </w:t>
      </w:r>
      <w:r w:rsidRPr="00140499">
        <w:rPr>
          <w:rFonts w:ascii="TH SarabunPSK" w:hAnsi="TH SarabunPSK" w:cs="TH SarabunPSK"/>
          <w:sz w:val="32"/>
          <w:szCs w:val="32"/>
        </w:rPr>
        <w:t>Australasian Pig Science Association, Werribee, Australia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140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159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lastRenderedPageBreak/>
        <w:t>Thesis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Thacker, 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1981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Effect of Dietary Propionate on Lipid Metabolism in Growing Swine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Ph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Thesis, University of Alberta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Edmonton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Conferences Proceedings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Goodband, 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M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Tokach, 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Dritz and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Nelssen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1995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Practical nutrition for the segregated early weaned pig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In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  <w:r w:rsidRPr="00140499">
        <w:rPr>
          <w:rFonts w:ascii="TH SarabunPSK" w:hAnsi="TH SarabunPSK" w:cs="TH SarabunPSK"/>
          <w:sz w:val="32"/>
          <w:szCs w:val="32"/>
        </w:rPr>
        <w:t>Proceedings of the 1995 Saskatchewan Pork Industry Symposium, Saskatoon, Saskatchewan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15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22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Shurson,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140499">
        <w:rPr>
          <w:rFonts w:ascii="TH SarabunPSK" w:hAnsi="TH SarabunPSK" w:cs="TH SarabunPSK"/>
          <w:sz w:val="32"/>
          <w:szCs w:val="32"/>
        </w:rPr>
        <w:t>, 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Johnston,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E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Pettigrew and J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Hawton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1995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Nutrition and the early weaned pig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Proceedings of the Manitoba Swine Seminar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Vol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9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:</w:t>
      </w:r>
      <w:r w:rsidRPr="00140499">
        <w:rPr>
          <w:rFonts w:ascii="TH SarabunPSK" w:hAnsi="TH SarabunPSK" w:cs="TH SarabunPSK"/>
          <w:sz w:val="32"/>
          <w:szCs w:val="32"/>
        </w:rPr>
        <w:t>21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32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Research Reports etc</w:t>
      </w:r>
      <w:r w:rsidRPr="0014049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  <w:lang w:bidi="th-TH"/>
        </w:rPr>
        <w:t>: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</w:rPr>
      </w:pPr>
      <w:r w:rsidRPr="00140499">
        <w:rPr>
          <w:rFonts w:ascii="TH SarabunPSK" w:hAnsi="TH SarabunPSK" w:cs="TH SarabunPSK"/>
          <w:sz w:val="32"/>
          <w:szCs w:val="32"/>
        </w:rPr>
        <w:t>Lutz, T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L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and T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Stahly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1996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Dietary folic acid needs of high lean growth pigs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Iowa State University 1997 Swine Research Report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pp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 xml:space="preserve">. </w:t>
      </w:r>
      <w:r w:rsidRPr="00140499">
        <w:rPr>
          <w:rFonts w:ascii="TH SarabunPSK" w:hAnsi="TH SarabunPSK" w:cs="TH SarabunPSK"/>
          <w:sz w:val="32"/>
          <w:szCs w:val="32"/>
        </w:rPr>
        <w:t>4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140499">
        <w:rPr>
          <w:rFonts w:ascii="TH SarabunPSK" w:hAnsi="TH SarabunPSK" w:cs="TH SarabunPSK"/>
          <w:sz w:val="32"/>
          <w:szCs w:val="32"/>
        </w:rPr>
        <w:t>6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.</w:t>
      </w:r>
    </w:p>
    <w:p w:rsidR="001A7487" w:rsidRPr="00140499" w:rsidRDefault="001A7487" w:rsidP="001A7487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TH SarabunPSK" w:hAnsi="TH SarabunPSK" w:cs="TH SarabunPSK"/>
          <w:sz w:val="32"/>
          <w:szCs w:val="32"/>
          <w:lang w:val="en-US"/>
        </w:rPr>
      </w:pPr>
      <w:r w:rsidRPr="00140499">
        <w:rPr>
          <w:rFonts w:ascii="TH SarabunPSK" w:hAnsi="TH SarabunPSK" w:cs="TH SarabunPSK"/>
          <w:sz w:val="32"/>
          <w:szCs w:val="32"/>
        </w:rPr>
        <w:t xml:space="preserve">Unpublished memos, Letters, Personal Communications 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(</w:t>
      </w:r>
      <w:r w:rsidRPr="00140499">
        <w:rPr>
          <w:rFonts w:ascii="TH SarabunPSK" w:hAnsi="TH SarabunPSK" w:cs="TH SarabunPSK"/>
          <w:sz w:val="32"/>
          <w:szCs w:val="32"/>
        </w:rPr>
        <w:t>Cited in Text Only</w:t>
      </w:r>
      <w:r w:rsidRPr="00140499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:rsidR="007655DD" w:rsidRDefault="007655DD" w:rsidP="007655DD">
      <w:pPr>
        <w:jc w:val="both"/>
        <w:rPr>
          <w:rFonts w:ascii="TH SarabunPSK" w:eastAsia="Cordia New" w:hAnsi="TH SarabunPSK" w:cs="TH SarabunPSK"/>
          <w:sz w:val="28"/>
          <w:lang w:bidi="th-TH"/>
        </w:rPr>
      </w:pPr>
    </w:p>
    <w:sectPr w:rsidR="007655DD" w:rsidSect="007655DD">
      <w:headerReference w:type="default" r:id="rId6"/>
      <w:footerReference w:type="default" r:id="rId7"/>
      <w:pgSz w:w="9979" w:h="14175" w:code="13"/>
      <w:pgMar w:top="1134" w:right="1134" w:bottom="1134" w:left="1134" w:header="357" w:footer="539" w:gutter="0"/>
      <w:paperSrc w:first="12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005" w:rsidRDefault="00236005" w:rsidP="00CA455A">
      <w:r>
        <w:separator/>
      </w:r>
    </w:p>
  </w:endnote>
  <w:endnote w:type="continuationSeparator" w:id="0">
    <w:p w:rsidR="00236005" w:rsidRDefault="00236005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0867181"/>
      <w:docPartObj>
        <w:docPartGallery w:val="Page Numbers (Bottom of Page)"/>
        <w:docPartUnique/>
      </w:docPartObj>
    </w:sdtPr>
    <w:sdtEndPr/>
    <w:sdtContent>
      <w:p w:rsidR="008B6A96" w:rsidRDefault="00F3448E" w:rsidP="008649B9">
        <w:pPr>
          <w:pStyle w:val="Footer"/>
          <w:pBdr>
            <w:top w:val="single" w:sz="4" w:space="1" w:color="auto"/>
          </w:pBdr>
          <w:jc w:val="center"/>
        </w:pPr>
        <w:r>
          <w:fldChar w:fldCharType="begin"/>
        </w:r>
        <w:r w:rsidR="008B6A96">
          <w:instrText>PAGE   \</w:instrText>
        </w:r>
        <w:r w:rsidR="008B6A96">
          <w:rPr>
            <w:rFonts w:cs="Angsana New"/>
            <w:szCs w:val="22"/>
            <w:cs/>
          </w:rPr>
          <w:instrText xml:space="preserve">* </w:instrText>
        </w:r>
        <w:r w:rsidR="008B6A96">
          <w:instrText>MERGEFORMAT</w:instrText>
        </w:r>
        <w:r>
          <w:fldChar w:fldCharType="separate"/>
        </w:r>
        <w:r w:rsidR="001A7487" w:rsidRPr="001A7487">
          <w:rPr>
            <w:rFonts w:cs="Calibri"/>
            <w:noProof/>
            <w:szCs w:val="22"/>
            <w:lang w:val="th-TH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005" w:rsidRDefault="00236005" w:rsidP="00CA455A">
      <w:r>
        <w:separator/>
      </w:r>
    </w:p>
  </w:footnote>
  <w:footnote w:type="continuationSeparator" w:id="0">
    <w:p w:rsidR="00236005" w:rsidRDefault="00236005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828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2952"/>
    </w:tblGrid>
    <w:tr w:rsidR="00CA455A" w:rsidTr="00FE462C">
      <w:trPr>
        <w:trHeight w:val="809"/>
      </w:trPr>
      <w:tc>
        <w:tcPr>
          <w:tcW w:w="5328" w:type="dxa"/>
          <w:vAlign w:val="bottom"/>
        </w:tcPr>
        <w:p w:rsidR="00CA455A" w:rsidRPr="00CA455A" w:rsidRDefault="00CA455A">
          <w:pPr>
            <w:pStyle w:val="Header"/>
            <w:rPr>
              <w:rFonts w:ascii="TH SarabunPSK" w:hAnsi="TH SarabunPSK" w:cs="TH SarabunPSK"/>
              <w:b/>
              <w:bCs/>
              <w:sz w:val="28"/>
            </w:rPr>
          </w:pP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>ครั้งที่ 3</w:t>
          </w:r>
        </w:p>
        <w:p w:rsidR="00CA455A" w:rsidRPr="00CA455A" w:rsidRDefault="00CA455A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>The 3</w:t>
          </w:r>
          <w:r w:rsidRPr="00CA455A">
            <w:rPr>
              <w:rFonts w:ascii="TH SarabunPSK" w:hAnsi="TH SarabunPSK" w:cs="TH SarabunPSK"/>
              <w:sz w:val="24"/>
              <w:szCs w:val="24"/>
              <w:vertAlign w:val="superscript"/>
            </w:rPr>
            <w:t>rd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Administration, Engineering, Science and Technology</w:t>
          </w:r>
        </w:p>
      </w:tc>
      <w:tc>
        <w:tcPr>
          <w:tcW w:w="2952" w:type="dxa"/>
        </w:tcPr>
        <w:p w:rsidR="00CA455A" w:rsidRDefault="00D13935" w:rsidP="00CA455A">
          <w:pPr>
            <w:pStyle w:val="Header"/>
            <w:jc w:val="right"/>
          </w:pPr>
          <w:r w:rsidRPr="00D13935">
            <w:rPr>
              <w:noProof/>
            </w:rPr>
            <w:drawing>
              <wp:inline distT="0" distB="0" distL="0" distR="0">
                <wp:extent cx="1354360" cy="843076"/>
                <wp:effectExtent l="0" t="0" r="0" b="0"/>
                <wp:docPr id="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9581" cy="11202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A455A" w:rsidRDefault="00236005" w:rsidP="00CA455A">
    <w:pPr>
      <w:pStyle w:val="Header"/>
      <w:jc w:val="right"/>
    </w:pPr>
    <w:r>
      <w:rPr>
        <w:noProof/>
      </w:rPr>
      <w:pict>
        <v:line id="ตัวเชื่อมต่อตรง 9" o:spid="_x0000_s2049" style="position:absolute;left:0;text-align:left;z-index:251660288;visibility:visible;mso-position-horizontal-relative:text;mso-position-vertical-relative:text;mso-width-relative:margin;mso-height-relative:margin" from="-.35pt,6.4pt" to="411.5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" strokecolor="gray [1629]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455A"/>
    <w:rsid w:val="00005093"/>
    <w:rsid w:val="001A7487"/>
    <w:rsid w:val="00236005"/>
    <w:rsid w:val="00307D1D"/>
    <w:rsid w:val="00373027"/>
    <w:rsid w:val="003E0699"/>
    <w:rsid w:val="00417F12"/>
    <w:rsid w:val="007655DD"/>
    <w:rsid w:val="00776324"/>
    <w:rsid w:val="0078018B"/>
    <w:rsid w:val="00795028"/>
    <w:rsid w:val="007F3B0A"/>
    <w:rsid w:val="00813C04"/>
    <w:rsid w:val="008649B9"/>
    <w:rsid w:val="008B6A96"/>
    <w:rsid w:val="00944C12"/>
    <w:rsid w:val="00A92091"/>
    <w:rsid w:val="00BC1CB2"/>
    <w:rsid w:val="00CA455A"/>
    <w:rsid w:val="00D13935"/>
    <w:rsid w:val="00EC2CC7"/>
    <w:rsid w:val="00F3448E"/>
    <w:rsid w:val="00F66C00"/>
    <w:rsid w:val="00FA4D22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7682766"/>
  <w15:docId w15:val="{6EE70E2D-F3B6-4544-BBA0-7C32BD9AA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44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55A"/>
  </w:style>
  <w:style w:type="paragraph" w:styleId="Footer">
    <w:name w:val="footer"/>
    <w:basedOn w:val="Normal"/>
    <w:link w:val="FooterChar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55A"/>
  </w:style>
  <w:style w:type="table" w:styleId="TableGrid">
    <w:name w:val="Table Grid"/>
    <w:basedOn w:val="TableNormal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3B0A"/>
    <w:rPr>
      <w:rFonts w:ascii="Leelawadee" w:hAnsi="Leelawadee" w:cs="Angsana New"/>
      <w:sz w:val="18"/>
      <w:szCs w:val="22"/>
    </w:rPr>
  </w:style>
  <w:style w:type="paragraph" w:styleId="NoSpacing">
    <w:name w:val="No Spacing"/>
    <w:uiPriority w:val="1"/>
    <w:qFormat/>
    <w:rsid w:val="00F66C00"/>
  </w:style>
  <w:style w:type="paragraph" w:styleId="NormalWeb">
    <w:name w:val="Normal (Web)"/>
    <w:basedOn w:val="Normal"/>
    <w:uiPriority w:val="99"/>
    <w:unhideWhenUsed/>
    <w:rsid w:val="007801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d-ID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chutchawal.bu</cp:lastModifiedBy>
  <cp:revision>7</cp:revision>
  <cp:lastPrinted>2017-12-29T05:41:00Z</cp:lastPrinted>
  <dcterms:created xsi:type="dcterms:W3CDTF">2017-12-29T09:15:00Z</dcterms:created>
  <dcterms:modified xsi:type="dcterms:W3CDTF">2018-01-02T07:42:00Z</dcterms:modified>
</cp:coreProperties>
</file>